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постановления объявлена </w:t>
      </w:r>
      <w:r>
        <w:rPr>
          <w:rFonts w:ascii="Times New Roman" w:eastAsia="Times New Roman" w:hAnsi="Times New Roman" w:cs="Times New Roman"/>
          <w:sz w:val="28"/>
          <w:szCs w:val="28"/>
        </w:rPr>
        <w:t>03.06.2024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</w:t>
      </w:r>
      <w:r>
        <w:rPr>
          <w:rFonts w:ascii="Times New Roman" w:eastAsia="Times New Roman" w:hAnsi="Times New Roman" w:cs="Times New Roman"/>
          <w:sz w:val="28"/>
          <w:szCs w:val="28"/>
        </w:rPr>
        <w:t>номного округа-Югры 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должностного лица, составившего протокол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специалиста Управления муниципального контроля Администрации города Ханты-Мансийска Серегина А.А.;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Древницкого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действующего на основании доверенности,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ст.19.5 КоАП РФ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компания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>86010</w:t>
      </w:r>
      <w:r>
        <w:rPr>
          <w:rFonts w:ascii="Times New Roman" w:eastAsia="Times New Roman" w:hAnsi="Times New Roman" w:cs="Times New Roman"/>
          <w:sz w:val="28"/>
          <w:szCs w:val="28"/>
        </w:rPr>
        <w:t>58459</w:t>
      </w:r>
      <w:r>
        <w:rPr>
          <w:rFonts w:ascii="Times New Roman" w:eastAsia="Times New Roman" w:hAnsi="Times New Roman" w:cs="Times New Roman"/>
          <w:sz w:val="28"/>
          <w:szCs w:val="28"/>
        </w:rPr>
        <w:t>, ОГРН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1168617070247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Рознина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управляющей организацией многоквартирного дома, находящегося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д.117, в силу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ст.161 Жилищного кодекса Российской Федерации, п.24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 от 3 апреля 2013 г.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основании договора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eastAsia="Times New Roman" w:hAnsi="Times New Roman" w:cs="Times New Roman"/>
          <w:sz w:val="28"/>
          <w:szCs w:val="28"/>
        </w:rPr>
        <w:t>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протокола №1 собрания собственников помещений в многоквартирном доме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 от 25.12.2019,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обязанным оказывать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 и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по содержанию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 по расчист</w:t>
      </w:r>
      <w:r>
        <w:rPr>
          <w:rFonts w:ascii="Times New Roman" w:eastAsia="Times New Roman" w:hAnsi="Times New Roman" w:cs="Times New Roman"/>
          <w:sz w:val="28"/>
          <w:szCs w:val="28"/>
        </w:rPr>
        <w:t>ке придомо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снега </w:t>
      </w:r>
      <w:r>
        <w:rPr>
          <w:rFonts w:ascii="Times New Roman" w:eastAsia="Times New Roman" w:hAnsi="Times New Roman" w:cs="Times New Roman"/>
          <w:sz w:val="28"/>
          <w:szCs w:val="28"/>
        </w:rPr>
        <w:t>с последующим вывозом снежных масс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придомовой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Рознина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Правил благоустройства территории города Ханты-Мансийска, утвержденных решением Д</w:t>
      </w:r>
      <w:r>
        <w:rPr>
          <w:rFonts w:ascii="Times New Roman" w:eastAsia="Times New Roman" w:hAnsi="Times New Roman" w:cs="Times New Roman"/>
          <w:sz w:val="28"/>
          <w:szCs w:val="28"/>
        </w:rPr>
        <w:t>умы г</w:t>
      </w:r>
      <w:r>
        <w:rPr>
          <w:rFonts w:ascii="Times New Roman" w:eastAsia="Times New Roman" w:hAnsi="Times New Roman" w:cs="Times New Roman"/>
          <w:sz w:val="28"/>
          <w:szCs w:val="28"/>
        </w:rPr>
        <w:t>орода Ханты-Мансий</w:t>
      </w:r>
      <w:r>
        <w:rPr>
          <w:rFonts w:ascii="Times New Roman" w:eastAsia="Times New Roman" w:hAnsi="Times New Roman" w:cs="Times New Roman"/>
          <w:sz w:val="28"/>
          <w:szCs w:val="28"/>
        </w:rPr>
        <w:t>ска от 02.06.2014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вынесенного должностным лицом Управления муниципального контроля Администрации города 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вывезло снежные массы с придомовой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Древницкий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с протоколом об административном правонарушении не согласился, пояснил, что у управляющей организации отсутствует обязанность по вывозу снега с придомовой территории, более того, жильцы 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изъявили желание не вывозить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сформировавшиеся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снежные массы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придомовой территории. Пунктом 5.3 протокола №1 от 25.12.2019 общего собрания собственников определено место складирования и хранения снега на придомовой территории. Этим же протоколом утвержден тариф по вывозу снега с периодичностью не реже 1 раза в месяц или по заявке председателя МКД, от которого поступило обращение о переносе срока вывоза снежных масс.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Управляющая организация выполняла решение собственников помещений МКД, несущих дополнительные расходы по вывозу снежны</w:t>
      </w:r>
      <w:r>
        <w:rPr>
          <w:rFonts w:ascii="Times New Roman" w:eastAsia="Times New Roman" w:hAnsi="Times New Roman" w:cs="Times New Roman"/>
          <w:sz w:val="28"/>
          <w:szCs w:val="28"/>
        </w:rPr>
        <w:t>х масс с придомовой территории.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 Серегин А.А. настоял на привлечении ООО УК «Уютный» к административной ответственности по ч.1 ст.19.5 КоАП РФ. Указал, что обязанность по вывозу снега с придомовой территории является обязанностью Управляющей организации. Снежные массы, образовавшиеся от очистки придомовой территории от снега, лежали на придомовой территории МКД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117 длительное время. В связи с этим поступали обращения от жильцов как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и близ лежащих домов.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производства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 ст.19.5 КоАП РФ наступает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ч.ч.1.2 ст.1 Федерального закона от 31 июля 2020 г. №248-ФЗ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(далее-Федеральный закон №248-ФЗ) </w:t>
      </w:r>
      <w:r>
        <w:rPr>
          <w:rFonts w:ascii="Times New Roman" w:eastAsia="Times New Roman" w:hAnsi="Times New Roman" w:cs="Times New Roman"/>
          <w:sz w:val="28"/>
          <w:szCs w:val="28"/>
        </w:rPr>
        <w:t>под муниципальным контролем в Российской Федерации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должен быть направлен на достижение общественно значимых результатов, связанных с минимизацией риска причинения </w:t>
      </w:r>
      <w:r>
        <w:rPr>
          <w:rFonts w:ascii="Times New Roman" w:eastAsia="Times New Roman" w:hAnsi="Times New Roman" w:cs="Times New Roman"/>
          <w:sz w:val="28"/>
          <w:szCs w:val="28"/>
        </w:rPr>
        <w:t>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рамках полномочий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ч.6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№248-ФЗ).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ч.8,9 ст.1 Федерального закона №248-ФЗ виды муниципального контроля устанавливаются федеральными законами,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п.2 ч.1 ст.6 Федерального закона №248-ФЗ к полномочиям органов местного самоуправления в области муниципального контроля является организация и осуществление муниципального контроля на территории муниципального образования.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ст.14 Федерального закона №248-ФЗ п</w:t>
      </w:r>
      <w:r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 контрольные (надзорные) мероприятия проводятся оперативно.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ст.ст.15 и 16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предметом муниципального контроля являются: соблюдение контролируемыми лицами обязательных требований, установленных нормативными правовыми актами; исполнение решений, принимаемых по результатам контрольных (надзорных) мероприятий.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ст.26 Федерального закона №248-ФЗ определение органов местного самоуправления, наделенных полномочиями по осуществлению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</w:t>
      </w:r>
      <w:r>
        <w:rPr>
          <w:rFonts w:ascii="Times New Roman" w:eastAsia="Times New Roman" w:hAnsi="Times New Roman" w:cs="Times New Roman"/>
          <w:sz w:val="28"/>
          <w:szCs w:val="28"/>
        </w:rPr>
        <w:t>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имени контрольного (надзорного) органа муниципальный контроль вправе осуществлять в том числе руководитель (заместитель руководителя) контрольного (надзорного)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</w:rPr>
        <w:t>.1 ст.27 Федерального закона №248-ФЗ).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ст.56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взаимодействия с контролируемым лицом, в том числе, проводится выездное обследование.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ст.75 Федерального закона №248-ФЗ </w:t>
      </w:r>
      <w:r>
        <w:rPr>
          <w:rFonts w:ascii="Times New Roman" w:eastAsia="Times New Roman" w:hAnsi="Times New Roman" w:cs="Times New Roman"/>
          <w:sz w:val="28"/>
          <w:szCs w:val="28"/>
        </w:rPr>
        <w:t>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ыездное обследование проводится без информирования контролируемого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Федерации, обязан </w:t>
      </w:r>
      <w:r>
        <w:rPr>
          <w:rFonts w:ascii="Times New Roman" w:eastAsia="Times New Roman" w:hAnsi="Times New Roman" w:cs="Times New Roman"/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</w:t>
      </w:r>
      <w:r>
        <w:rPr>
          <w:rFonts w:ascii="Times New Roman" w:eastAsia="Times New Roman" w:hAnsi="Times New Roman" w:cs="Times New Roman"/>
          <w:sz w:val="28"/>
          <w:szCs w:val="28"/>
        </w:rPr>
        <w:t>м разумных сроков их устранения п.2 ч.1 ст.90 Федерального закона №248-ФЗ).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Думы Ханты-Мансийского автономного округа-Югры №528-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РД, принятым 16.09.2021 утверждено Положение о муниципальном контроле в сфере благоустройства на территории города Ханты-Мансийска (далее-Положение о муниципальном контроле).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города Ханты-Мансийска осуществляется Администрацией города Ханты-Мансийска в лице управления муниципального контроля Администрации города Ханты-Мансийска (далее – контрольный орган).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являются сотрудники управления муниципального контроля Администрации города Ханты-Мансийска.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в соответствии со с</w:t>
      </w:r>
      <w:r>
        <w:rPr>
          <w:rFonts w:ascii="Times New Roman" w:eastAsia="Times New Roman" w:hAnsi="Times New Roman" w:cs="Times New Roman"/>
          <w:sz w:val="28"/>
          <w:szCs w:val="28"/>
        </w:rPr>
        <w:t>татьей 31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248-ФЗ, понимаются граждане и организации, в том числе индивидуальные предприниматели, деятельность, действия или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контролю, (далее - контролируемые лица).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ст.66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 благоустройства территории города Ханты-Мансийска, утвержденных решением Думы города от 02.06.2014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апрещается хранение собранных снежных масс на придомовых (за исключением территорий индивидуальных жилых домов) и прилегающих территориях более десяти суток после окончания снегоочистки.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задания на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контрольного мероприятия №73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04.03.2024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началь</w:t>
      </w:r>
      <w:r>
        <w:rPr>
          <w:rFonts w:ascii="Times New Roman" w:eastAsia="Times New Roman" w:hAnsi="Times New Roman" w:cs="Times New Roman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муниципального контроля Администрации города Ханты-Мансийска, и согласованного заместителем главы Администрации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ведено выездное обследование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придомовой территории 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. В ходе проведения мероприятия установлены факты несвоевременной уборки придомовой территории многоквартирного дома, хранение собранных снежных масс на придомовой территории многоквартирного дома.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контрольного мероприятия в адрес 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нарушения ч.2 ст.66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путем вывоза снежных масс с придомовой территории 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>, о чем имеется соответствующая отметка на предписании.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исполнения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требования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изложенные в пункте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 факт хранения собранных снежных масс на придомовой территории и многоквартирного дома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обстоятельства подтверждаются исследованными судом материалами дела,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отсутствии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ООО УК «Уют</w:t>
      </w:r>
      <w:r>
        <w:rPr>
          <w:rFonts w:ascii="Times New Roman" w:eastAsia="Times New Roman" w:hAnsi="Times New Roman" w:cs="Times New Roman"/>
          <w:sz w:val="28"/>
          <w:szCs w:val="28"/>
        </w:rPr>
        <w:t>ный двор»;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контрольного мероприятия без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 с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контролируемым лицом №73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дении выездного обследования №76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сведениями о получении предписания ООО УК «Уютный двор»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задания на проведение контрольного мероприятия без взаимодействия с кон</w:t>
      </w:r>
      <w:r>
        <w:rPr>
          <w:rFonts w:ascii="Times New Roman" w:eastAsia="Times New Roman" w:hAnsi="Times New Roman" w:cs="Times New Roman"/>
          <w:sz w:val="28"/>
          <w:szCs w:val="28"/>
        </w:rPr>
        <w:t>тролируемым лицом №</w:t>
      </w:r>
      <w:r>
        <w:rPr>
          <w:rFonts w:ascii="Times New Roman" w:eastAsia="Times New Roman" w:hAnsi="Times New Roman" w:cs="Times New Roman"/>
          <w:sz w:val="28"/>
          <w:szCs w:val="28"/>
        </w:rPr>
        <w:t>92 от 18.03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прове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ении выездного обследования №91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п.7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УК «Уютный двор» не исполнено.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типовым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многоквартирным домом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собрания собственников помещений в МКД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25.12.2019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-информацией с сайта ГИС ЖКХ, согласно которой управляющей организацией, обслуживающей МКД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ООО УК «Уютный двор»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совокупности доказательств, исследованных в судебном заседании,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невыполнения в установленный срок законного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лица, осуществляющего муниципальный контроль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Законность предписания заключается в том, оно выдано тем органом (должностным лицом), в компетенцию которого входит осуществление муниципального контроля в сфере благоустройства.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изложенных выше нормативно-правовых актов и материалов, приложенных к протоколу по делу об административном правонарушении, следует, что предпи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сание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уполномоченным на то должностным лицом Управления муниципального контроля Администрации города Ханты-Мансийска, в пределах своей компетенции, в адрес лица, уполномоченного устранить допущенные нарушения, с соблюдением порядка его вынесения, в предписании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незаконным и не отменено.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Надлежащих доказательств, подтверждающих, что после получения предписания юридическое лицо предприняло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>меры для надлежащего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по устранению нарушений законодательства, суду не представлено.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предписание получено 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05.03.2024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сроком исполнения до </w:t>
      </w: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19.03.2024 решением должностного лица муниципального контроля ООО УК «Уютный двор» отказано в продлении срока исполнения предписания.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 защитника о том, что работы по вывозу снежных масс не входят в обязанности управляющей организации, являются несостоятельными.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38291/entry/16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38291/entry/15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24 Минимального перечня услуг и работ, необходимых для обеспечения надлежащего содержания общего имущества в многоквартирном </w:t>
      </w:r>
      <w:r>
        <w:rPr>
          <w:rFonts w:ascii="Times New Roman" w:eastAsia="Times New Roman" w:hAnsi="Times New Roman" w:cs="Times New Roman"/>
          <w:sz w:val="28"/>
          <w:szCs w:val="28"/>
        </w:rPr>
        <w:t>доме, и порядке их оказания и выполнения,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35468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3 апреля 2013 г. №290, очистка придомовой территории от снега, очистка придомовой территории от наледи и льда относятся к работам и услугам по содержанию общего имущества в многоквартирном доме.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.«г» </w:t>
      </w:r>
      <w:hyperlink r:id="rId4" w:anchor="/document/12148944/entry/1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содержания общего имущества в мно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гоквартирном доме, утвержденных </w:t>
      </w:r>
      <w:hyperlink r:id="rId4" w:anchor="/document/1214894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13 августа 2006 года №491, предусмотрено, что содержание общего имущества включает в себя, в том числе, уборку и санитарно-гигиеническую очистку помещений общего пользования, а также земельного участка, входящего в состав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о том, что снежные массы не вывозились по просьбе жильцов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во внимание, так как,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хранение собранных снежных масс на придомовых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территориях запрещено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города Ханты-Мансийска, утвержденных решением Думы города от 02.06.2014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того, что ООО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«Уютный двор» надлежащим образом исполнена обязанность по очистке и уборке от снега </w:t>
      </w:r>
      <w:r>
        <w:rPr>
          <w:rFonts w:ascii="Times New Roman" w:eastAsia="Times New Roman" w:hAnsi="Times New Roman" w:cs="Times New Roman"/>
          <w:sz w:val="28"/>
          <w:szCs w:val="28"/>
        </w:rPr>
        <w:t>придомовой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территории, в ходе судебного заседания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правонарушения малозначительным не имеется,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предписания в срок создает влечет нарушение прав жильцов дома на санитарно-эпидемиологическое благополучие, благоприятные и безопасные условия проживания.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12125267/entry/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суд считает установленным, что в рассматриваемом случае юридическим лицом не были приняты все зависящие от него меры к исполнению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органа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и финансовое положение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 совершено против порядка управления, сведений о привлечении юридического лица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ч.1 ст.19.5 КоАП РФ предусматривает административную ответственность юридических лиц в виде административного штрафа в размере от десяти тысяч до двадцати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дела, данных о юридическом лице,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минимальном размере, предусмотренном санкцией ч.1 ст.19.5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ст.ст.23.1.,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ст.19.5 КоАП РФ и назначить ему наказание в виде штрафа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(десять тысяч)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округу-Югре (Администрация города Ханты-Мансийска, 04873031560).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8601003378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860101001,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006 43 0000000 18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700. Банк получателя: РКЦ Ханты-Мансийск//УФК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. ЕКС: 401 02810245370000007, БИК: 00762163, КБК: 040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116 01194 01 0000 140 ОКТМО 71871000 УИН: </w:t>
      </w:r>
      <w:r>
        <w:rPr>
          <w:rFonts w:ascii="Times New Roman" w:eastAsia="Times New Roman" w:hAnsi="Times New Roman" w:cs="Times New Roman"/>
          <w:sz w:val="28"/>
          <w:szCs w:val="28"/>
        </w:rPr>
        <w:t>0319085402403000000000370.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98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E7C1-385C-480A-97E1-30ABE10927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